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40" w:rsidRPr="00FF4FA7" w:rsidRDefault="00364692" w:rsidP="005D4741">
      <w:pPr>
        <w:pStyle w:val="BodyText"/>
        <w:ind w:right="0"/>
        <w:rPr>
          <w:rFonts w:asciiTheme="minorHAnsi" w:eastAsia="Times New Roman" w:hAnsiTheme="minorHAnsi" w:cs="Arial"/>
          <w:bCs/>
          <w:color w:val="000000"/>
          <w:sz w:val="22"/>
          <w:szCs w:val="22"/>
        </w:rPr>
      </w:pPr>
      <w:r w:rsidRPr="00FF4FA7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Dynamics of Discrimination</w:t>
      </w:r>
    </w:p>
    <w:p w:rsidR="009737B7" w:rsidRPr="00FF4FA7" w:rsidRDefault="009737B7" w:rsidP="00433AD3">
      <w:pPr>
        <w:pStyle w:val="BodyText"/>
        <w:ind w:right="0"/>
        <w:rPr>
          <w:rFonts w:asciiTheme="minorHAnsi" w:eastAsia="Times New Roman" w:hAnsiTheme="minorHAnsi" w:cs="Arial"/>
          <w:bCs/>
          <w:color w:val="000000"/>
          <w:sz w:val="22"/>
          <w:szCs w:val="22"/>
        </w:rPr>
      </w:pPr>
    </w:p>
    <w:p w:rsidR="00CA6B40" w:rsidRPr="00FF4FA7" w:rsidRDefault="00364692" w:rsidP="00364692">
      <w:pPr>
        <w:pStyle w:val="BodyText"/>
        <w:ind w:right="0"/>
        <w:rPr>
          <w:rFonts w:asciiTheme="minorHAnsi" w:eastAsia="Times New Roman" w:hAnsiTheme="minorHAnsi" w:cs="Arial"/>
          <w:bCs/>
          <w:color w:val="000000"/>
          <w:sz w:val="22"/>
          <w:szCs w:val="22"/>
        </w:rPr>
      </w:pPr>
      <w:r w:rsidRPr="00FF4FA7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World History, 10th Grade</w:t>
      </w:r>
    </w:p>
    <w:p w:rsidR="009737B7" w:rsidRPr="00FF4FA7" w:rsidRDefault="009737B7" w:rsidP="00433AD3">
      <w:pPr>
        <w:pStyle w:val="BodyText"/>
        <w:ind w:right="0"/>
        <w:rPr>
          <w:rFonts w:asciiTheme="minorHAnsi" w:eastAsia="Times New Roman" w:hAnsiTheme="minorHAnsi" w:cs="Arial"/>
          <w:bCs/>
          <w:color w:val="000000"/>
          <w:sz w:val="22"/>
          <w:szCs w:val="22"/>
        </w:rPr>
      </w:pPr>
    </w:p>
    <w:p w:rsidR="009737B7" w:rsidRPr="00FF4FA7" w:rsidRDefault="005D4741" w:rsidP="00364692">
      <w:pPr>
        <w:pStyle w:val="BodyText"/>
        <w:ind w:right="0"/>
        <w:rPr>
          <w:rFonts w:asciiTheme="minorHAnsi" w:eastAsia="Times New Roman" w:hAnsiTheme="minorHAnsi" w:cs="Arial"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Day 12/13 of 17 day</w:t>
      </w:r>
      <w:r w:rsidR="00364692" w:rsidRPr="00FF4FA7"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unit</w:t>
      </w:r>
    </w:p>
    <w:p w:rsidR="00641E48" w:rsidRPr="00FF4FA7" w:rsidRDefault="00641E48" w:rsidP="00433AD3">
      <w:pPr>
        <w:pStyle w:val="BodyText"/>
        <w:ind w:right="0"/>
        <w:rPr>
          <w:rFonts w:asciiTheme="minorHAnsi" w:eastAsia="Times New Roman" w:hAnsiTheme="minorHAnsi" w:cs="Arial"/>
          <w:bCs/>
          <w:color w:val="000000"/>
          <w:sz w:val="22"/>
          <w:szCs w:val="22"/>
        </w:rPr>
      </w:pPr>
    </w:p>
    <w:p w:rsidR="00364692" w:rsidRPr="00FF4FA7" w:rsidRDefault="00364692" w:rsidP="00364692">
      <w:pPr>
        <w:rPr>
          <w:rFonts w:cs="Times New Roman"/>
        </w:rPr>
      </w:pPr>
      <w:r w:rsidRPr="00FF4FA7">
        <w:rPr>
          <w:rFonts w:cs="Times New Roman"/>
          <w:bCs/>
          <w:color w:val="000000"/>
        </w:rPr>
        <w:t>CA Content Standards</w:t>
      </w:r>
    </w:p>
    <w:p w:rsidR="00364692" w:rsidRPr="004F78AC" w:rsidRDefault="00364692" w:rsidP="00364692">
      <w:pPr>
        <w:rPr>
          <w:rFonts w:eastAsia="Times New Roman" w:cs="Times New Roman"/>
          <w:lang w:val="en-GB" w:eastAsia="en-GB"/>
        </w:rPr>
      </w:pPr>
      <w:r w:rsidRPr="00FF4FA7">
        <w:rPr>
          <w:rFonts w:cs="Times New Roman"/>
        </w:rPr>
        <w:t xml:space="preserve">10.7.3 - </w:t>
      </w:r>
      <w:r w:rsidRPr="00FF4FA7">
        <w:rPr>
          <w:rFonts w:eastAsia="Times New Roman" w:cs="Times New Roman"/>
          <w:lang w:val="en-GB" w:eastAsia="en-GB"/>
        </w:rPr>
        <w:t xml:space="preserve">Analyze the rise, aggression, and human costs of totalitarian regimes (Fascist and </w:t>
      </w:r>
      <w:r w:rsidRPr="004F78AC">
        <w:rPr>
          <w:rFonts w:eastAsia="Times New Roman" w:cs="Times New Roman"/>
          <w:lang w:val="en-GB" w:eastAsia="en-GB"/>
        </w:rPr>
        <w:t>Communist) in German</w:t>
      </w:r>
      <w:r w:rsidRPr="00FF4FA7">
        <w:rPr>
          <w:rFonts w:eastAsia="Times New Roman" w:cs="Times New Roman"/>
          <w:lang w:val="en-GB" w:eastAsia="en-GB"/>
        </w:rPr>
        <w:t xml:space="preserve">y, Italy, and the Soviet Union, </w:t>
      </w:r>
      <w:r w:rsidRPr="004F78AC">
        <w:rPr>
          <w:rFonts w:eastAsia="Times New Roman" w:cs="Times New Roman"/>
          <w:lang w:val="en-GB" w:eastAsia="en-GB"/>
        </w:rPr>
        <w:t xml:space="preserve">noting especially their common and dissimilar traits. </w:t>
      </w:r>
    </w:p>
    <w:p w:rsidR="00364692" w:rsidRPr="00FF4FA7" w:rsidRDefault="00364692" w:rsidP="00364692">
      <w:pPr>
        <w:rPr>
          <w:rFonts w:cs="Times New Roman"/>
        </w:rPr>
      </w:pPr>
    </w:p>
    <w:p w:rsidR="00364692" w:rsidRPr="00FF4FA7" w:rsidRDefault="00364692" w:rsidP="00364692">
      <w:pPr>
        <w:rPr>
          <w:rFonts w:cs="Times New Roman"/>
        </w:rPr>
      </w:pPr>
      <w:r w:rsidRPr="00FF4FA7">
        <w:rPr>
          <w:rFonts w:cs="Times New Roman"/>
        </w:rPr>
        <w:t>CCSS (Grade 9-10)</w:t>
      </w:r>
    </w:p>
    <w:p w:rsidR="00364692" w:rsidRPr="00FF4FA7" w:rsidRDefault="00521D09" w:rsidP="00364692">
      <w:pPr>
        <w:rPr>
          <w:rFonts w:cs="Times New Roman"/>
        </w:rPr>
      </w:pPr>
      <w:hyperlink r:id="rId7" w:history="1">
        <w:r w:rsidR="00364692" w:rsidRPr="00FF4FA7">
          <w:rPr>
            <w:rStyle w:val="Hyperlink"/>
            <w:rFonts w:cs="Times New Roman"/>
            <w:color w:val="auto"/>
            <w:u w:val="none"/>
          </w:rPr>
          <w:t>CCSS.ELA-Literacy.RH.9-10.9</w:t>
        </w:r>
      </w:hyperlink>
      <w:r w:rsidR="00364692" w:rsidRPr="00FF4FA7">
        <w:rPr>
          <w:rFonts w:cs="Times New Roman"/>
        </w:rPr>
        <w:br/>
        <w:t>Compare and contrast treatments of the same topic in several primary and secondary sources.</w:t>
      </w:r>
    </w:p>
    <w:p w:rsidR="009737B7" w:rsidRPr="00FF4FA7" w:rsidRDefault="009737B7" w:rsidP="00433AD3">
      <w:pPr>
        <w:pStyle w:val="BodyText"/>
        <w:ind w:right="0"/>
        <w:rPr>
          <w:rFonts w:asciiTheme="minorHAnsi" w:eastAsia="Times New Roman" w:hAnsiTheme="minorHAnsi" w:cs="Arial"/>
          <w:bCs/>
          <w:color w:val="000000"/>
          <w:sz w:val="22"/>
          <w:szCs w:val="22"/>
        </w:rPr>
      </w:pPr>
    </w:p>
    <w:p w:rsidR="00364692" w:rsidRPr="00FF4FA7" w:rsidRDefault="00364692" w:rsidP="00364692">
      <w:pPr>
        <w:rPr>
          <w:rFonts w:eastAsia="Times New Roman" w:cs="Times New Roman"/>
          <w:lang w:val="en-GB" w:eastAsia="en-GB"/>
        </w:rPr>
      </w:pPr>
      <w:r w:rsidRPr="00FF4FA7">
        <w:rPr>
          <w:rFonts w:cs="Times New Roman"/>
          <w:bCs/>
          <w:color w:val="000000"/>
        </w:rPr>
        <w:t>CA ELD Standards (Grade 9-10)</w:t>
      </w:r>
    </w:p>
    <w:p w:rsidR="00364692" w:rsidRPr="00FF4FA7" w:rsidRDefault="00364692" w:rsidP="00364692">
      <w:pPr>
        <w:rPr>
          <w:rFonts w:eastAsia="Times New Roman" w:cs="Times New Roman"/>
          <w:lang w:val="en-GB" w:eastAsia="en-GB"/>
        </w:rPr>
      </w:pPr>
      <w:r w:rsidRPr="00FF4FA7">
        <w:rPr>
          <w:rFonts w:eastAsia="Times New Roman" w:cs="Times New Roman"/>
          <w:lang w:val="en-GB" w:eastAsia="en-GB"/>
        </w:rPr>
        <w:t xml:space="preserve">Collaborative, </w:t>
      </w:r>
      <w:r w:rsidRPr="007A2D22">
        <w:rPr>
          <w:rFonts w:eastAsia="Times New Roman" w:cs="Times New Roman"/>
          <w:lang w:val="en-GB" w:eastAsia="en-GB"/>
        </w:rPr>
        <w:t>2</w:t>
      </w:r>
      <w:r w:rsidRPr="00FF4FA7">
        <w:rPr>
          <w:rFonts w:eastAsia="Times New Roman" w:cs="Times New Roman"/>
          <w:lang w:val="en-GB" w:eastAsia="en-GB"/>
        </w:rPr>
        <w:t xml:space="preserve">. </w:t>
      </w:r>
      <w:r w:rsidRPr="007A2D22">
        <w:rPr>
          <w:rFonts w:eastAsia="Times New Roman" w:cs="Times New Roman"/>
          <w:lang w:val="en-GB" w:eastAsia="en-GB"/>
        </w:rPr>
        <w:t>Interacting</w:t>
      </w:r>
      <w:r w:rsidRPr="00FF4FA7">
        <w:rPr>
          <w:rFonts w:eastAsia="Times New Roman" w:cs="Times New Roman"/>
          <w:lang w:val="en-GB" w:eastAsia="en-GB"/>
        </w:rPr>
        <w:t xml:space="preserve"> v</w:t>
      </w:r>
      <w:r w:rsidRPr="007A2D22">
        <w:rPr>
          <w:rFonts w:eastAsia="Times New Roman" w:cs="Times New Roman"/>
          <w:lang w:val="en-GB" w:eastAsia="en-GB"/>
        </w:rPr>
        <w:t>ia</w:t>
      </w:r>
      <w:r w:rsidRPr="00FF4FA7">
        <w:rPr>
          <w:rFonts w:eastAsia="Times New Roman" w:cs="Times New Roman"/>
          <w:lang w:val="en-GB" w:eastAsia="en-GB"/>
        </w:rPr>
        <w:t xml:space="preserve"> </w:t>
      </w:r>
      <w:r w:rsidRPr="007A2D22">
        <w:rPr>
          <w:rFonts w:eastAsia="Times New Roman" w:cs="Times New Roman"/>
          <w:lang w:val="en-GB" w:eastAsia="en-GB"/>
        </w:rPr>
        <w:t>written</w:t>
      </w:r>
      <w:r w:rsidRPr="00FF4FA7">
        <w:rPr>
          <w:rFonts w:eastAsia="Times New Roman" w:cs="Times New Roman"/>
          <w:lang w:val="en-GB" w:eastAsia="en-GB"/>
        </w:rPr>
        <w:t xml:space="preserve"> </w:t>
      </w:r>
      <w:r w:rsidRPr="007A2D22">
        <w:rPr>
          <w:rFonts w:eastAsia="Times New Roman" w:cs="Times New Roman"/>
          <w:lang w:val="en-GB" w:eastAsia="en-GB"/>
        </w:rPr>
        <w:t>English</w:t>
      </w:r>
      <w:r w:rsidR="00266F76">
        <w:rPr>
          <w:rFonts w:eastAsia="Times New Roman" w:cs="Times New Roman"/>
          <w:lang w:val="en-GB" w:eastAsia="en-GB"/>
        </w:rPr>
        <w:t xml:space="preserve"> (Bridging)</w:t>
      </w:r>
    </w:p>
    <w:p w:rsidR="00364692" w:rsidRPr="00FF4FA7" w:rsidRDefault="00364692" w:rsidP="00364692">
      <w:pPr>
        <w:pStyle w:val="BodyText"/>
        <w:ind w:right="0"/>
        <w:rPr>
          <w:rFonts w:asciiTheme="minorHAnsi" w:eastAsia="Times New Roman" w:hAnsiTheme="minorHAnsi" w:cs="Arial"/>
          <w:bCs/>
          <w:color w:val="000000"/>
          <w:sz w:val="22"/>
          <w:szCs w:val="22"/>
        </w:rPr>
      </w:pPr>
      <w:r w:rsidRPr="007A2D22">
        <w:rPr>
          <w:rFonts w:asciiTheme="minorHAnsi" w:eastAsia="Times New Roman" w:hAnsiTheme="minorHAnsi"/>
          <w:sz w:val="22"/>
          <w:szCs w:val="22"/>
          <w:lang w:val="en-GB" w:eastAsia="en-GB"/>
        </w:rPr>
        <w:t>Collaborate</w:t>
      </w:r>
      <w:r w:rsidRPr="00FF4FA7">
        <w:rPr>
          <w:rFonts w:asciiTheme="minorHAnsi" w:eastAsia="Times New Roman" w:hAnsiTheme="minorHAnsi"/>
          <w:sz w:val="22"/>
          <w:szCs w:val="22"/>
          <w:lang w:val="en-GB" w:eastAsia="en-GB"/>
        </w:rPr>
        <w:t xml:space="preserve"> w</w:t>
      </w:r>
      <w:r w:rsidRPr="007A2D22">
        <w:rPr>
          <w:rFonts w:asciiTheme="minorHAnsi" w:eastAsia="Times New Roman" w:hAnsiTheme="minorHAnsi"/>
          <w:sz w:val="22"/>
          <w:szCs w:val="22"/>
          <w:lang w:val="en-GB" w:eastAsia="en-GB"/>
        </w:rPr>
        <w:t>ith</w:t>
      </w:r>
      <w:r w:rsidRPr="00FF4FA7">
        <w:rPr>
          <w:rFonts w:asciiTheme="minorHAnsi" w:eastAsia="Times New Roman" w:hAnsiTheme="minorHAnsi"/>
          <w:sz w:val="22"/>
          <w:szCs w:val="22"/>
          <w:lang w:val="en-GB" w:eastAsia="en-GB"/>
        </w:rPr>
        <w:t xml:space="preserve"> </w:t>
      </w:r>
      <w:r w:rsidRPr="007A2D22">
        <w:rPr>
          <w:rFonts w:asciiTheme="minorHAnsi" w:eastAsia="Times New Roman" w:hAnsiTheme="minorHAnsi"/>
          <w:sz w:val="22"/>
          <w:szCs w:val="22"/>
          <w:lang w:val="en-GB" w:eastAsia="en-GB"/>
        </w:rPr>
        <w:t>peers</w:t>
      </w:r>
      <w:r w:rsidRPr="00FF4FA7">
        <w:rPr>
          <w:rFonts w:asciiTheme="minorHAnsi" w:eastAsia="Times New Roman" w:hAnsiTheme="minorHAnsi"/>
          <w:sz w:val="22"/>
          <w:szCs w:val="22"/>
          <w:lang w:val="en-GB" w:eastAsia="en-GB"/>
        </w:rPr>
        <w:t xml:space="preserve"> </w:t>
      </w:r>
      <w:r w:rsidRPr="007A2D22">
        <w:rPr>
          <w:rFonts w:asciiTheme="minorHAnsi" w:eastAsia="Times New Roman" w:hAnsiTheme="minorHAnsi"/>
          <w:sz w:val="22"/>
          <w:szCs w:val="22"/>
          <w:lang w:val="en-GB" w:eastAsia="en-GB"/>
        </w:rPr>
        <w:t>to</w:t>
      </w:r>
      <w:r w:rsidRPr="00FF4FA7">
        <w:rPr>
          <w:rFonts w:asciiTheme="minorHAnsi" w:eastAsia="Times New Roman" w:hAnsiTheme="minorHAnsi"/>
          <w:sz w:val="22"/>
          <w:szCs w:val="22"/>
          <w:lang w:val="en-GB" w:eastAsia="en-GB"/>
        </w:rPr>
        <w:t xml:space="preserve"> </w:t>
      </w:r>
      <w:r w:rsidRPr="007A2D22">
        <w:rPr>
          <w:rFonts w:asciiTheme="minorHAnsi" w:eastAsia="Times New Roman" w:hAnsiTheme="minorHAnsi"/>
          <w:sz w:val="22"/>
          <w:szCs w:val="22"/>
          <w:lang w:val="en-GB" w:eastAsia="en-GB"/>
        </w:rPr>
        <w:t>engage</w:t>
      </w:r>
      <w:r w:rsidRPr="00FF4FA7">
        <w:rPr>
          <w:rFonts w:asciiTheme="minorHAnsi" w:eastAsia="Times New Roman" w:hAnsiTheme="minorHAnsi"/>
          <w:sz w:val="22"/>
          <w:szCs w:val="22"/>
          <w:lang w:val="en-GB" w:eastAsia="en-GB"/>
        </w:rPr>
        <w:t xml:space="preserve"> </w:t>
      </w:r>
      <w:r w:rsidRPr="007A2D22">
        <w:rPr>
          <w:rFonts w:asciiTheme="minorHAnsi" w:eastAsia="Times New Roman" w:hAnsiTheme="minorHAnsi"/>
          <w:sz w:val="22"/>
          <w:szCs w:val="22"/>
          <w:lang w:val="en-GB" w:eastAsia="en-GB"/>
        </w:rPr>
        <w:t>in</w:t>
      </w:r>
      <w:r w:rsidRPr="00FF4FA7">
        <w:rPr>
          <w:rFonts w:asciiTheme="minorHAnsi" w:eastAsia="Times New Roman" w:hAnsiTheme="minorHAnsi"/>
          <w:sz w:val="22"/>
          <w:szCs w:val="22"/>
          <w:lang w:val="en-GB" w:eastAsia="en-GB"/>
        </w:rPr>
        <w:t xml:space="preserve"> </w:t>
      </w:r>
      <w:r w:rsidRPr="007A2D22">
        <w:rPr>
          <w:rFonts w:asciiTheme="minorHAnsi" w:eastAsia="Times New Roman" w:hAnsiTheme="minorHAnsi"/>
          <w:sz w:val="22"/>
          <w:szCs w:val="22"/>
          <w:lang w:val="en-GB" w:eastAsia="en-GB"/>
        </w:rPr>
        <w:t>a</w:t>
      </w:r>
      <w:r w:rsidRPr="00FF4FA7">
        <w:rPr>
          <w:rFonts w:asciiTheme="minorHAnsi" w:eastAsia="Times New Roman" w:hAnsiTheme="minorHAnsi"/>
          <w:sz w:val="22"/>
          <w:szCs w:val="22"/>
          <w:lang w:val="en-GB" w:eastAsia="en-GB"/>
        </w:rPr>
        <w:t xml:space="preserve"> </w:t>
      </w:r>
      <w:r w:rsidRPr="007A2D22">
        <w:rPr>
          <w:rFonts w:asciiTheme="minorHAnsi" w:eastAsia="Times New Roman" w:hAnsiTheme="minorHAnsi"/>
          <w:sz w:val="22"/>
          <w:szCs w:val="22"/>
          <w:lang w:val="en-GB" w:eastAsia="en-GB"/>
        </w:rPr>
        <w:t>variety</w:t>
      </w:r>
      <w:r w:rsidRPr="00FF4FA7">
        <w:rPr>
          <w:rFonts w:asciiTheme="minorHAnsi" w:eastAsia="Times New Roman" w:hAnsiTheme="minorHAnsi"/>
          <w:sz w:val="22"/>
          <w:szCs w:val="22"/>
          <w:lang w:val="en-GB" w:eastAsia="en-GB"/>
        </w:rPr>
        <w:t xml:space="preserve"> </w:t>
      </w:r>
      <w:r w:rsidRPr="007A2D22">
        <w:rPr>
          <w:rFonts w:asciiTheme="minorHAnsi" w:eastAsia="Times New Roman" w:hAnsiTheme="minorHAnsi"/>
          <w:sz w:val="22"/>
          <w:szCs w:val="22"/>
          <w:lang w:val="en-GB" w:eastAsia="en-GB"/>
        </w:rPr>
        <w:t>of</w:t>
      </w:r>
      <w:r w:rsidRPr="00FF4FA7">
        <w:rPr>
          <w:rFonts w:asciiTheme="minorHAnsi" w:eastAsia="Times New Roman" w:hAnsiTheme="minorHAnsi"/>
          <w:sz w:val="22"/>
          <w:szCs w:val="22"/>
          <w:lang w:val="en-GB" w:eastAsia="en-GB"/>
        </w:rPr>
        <w:t xml:space="preserve"> </w:t>
      </w:r>
      <w:r w:rsidRPr="007A2D22">
        <w:rPr>
          <w:rFonts w:asciiTheme="minorHAnsi" w:eastAsia="Times New Roman" w:hAnsiTheme="minorHAnsi"/>
          <w:sz w:val="22"/>
          <w:szCs w:val="22"/>
          <w:lang w:val="en-GB" w:eastAsia="en-GB"/>
        </w:rPr>
        <w:t>extended</w:t>
      </w:r>
      <w:r w:rsidRPr="00FF4FA7">
        <w:rPr>
          <w:rFonts w:asciiTheme="minorHAnsi" w:eastAsia="Times New Roman" w:hAnsiTheme="minorHAnsi"/>
          <w:sz w:val="22"/>
          <w:szCs w:val="22"/>
          <w:lang w:val="en-GB" w:eastAsia="en-GB"/>
        </w:rPr>
        <w:t xml:space="preserve"> </w:t>
      </w:r>
      <w:r w:rsidRPr="007A2D22">
        <w:rPr>
          <w:rFonts w:asciiTheme="minorHAnsi" w:eastAsia="Times New Roman" w:hAnsiTheme="minorHAnsi"/>
          <w:sz w:val="22"/>
          <w:szCs w:val="22"/>
          <w:lang w:val="en-GB" w:eastAsia="en-GB"/>
        </w:rPr>
        <w:t>written</w:t>
      </w:r>
      <w:r w:rsidRPr="00FF4FA7">
        <w:rPr>
          <w:rFonts w:asciiTheme="minorHAnsi" w:eastAsia="Times New Roman" w:hAnsiTheme="minorHAnsi"/>
          <w:sz w:val="22"/>
          <w:szCs w:val="22"/>
          <w:lang w:val="en-GB" w:eastAsia="en-GB"/>
        </w:rPr>
        <w:t xml:space="preserve"> </w:t>
      </w:r>
      <w:r w:rsidRPr="007A2D22">
        <w:rPr>
          <w:rFonts w:asciiTheme="minorHAnsi" w:eastAsia="Times New Roman" w:hAnsiTheme="minorHAnsi"/>
          <w:sz w:val="22"/>
          <w:szCs w:val="22"/>
          <w:lang w:val="en-GB" w:eastAsia="en-GB"/>
        </w:rPr>
        <w:t>exchanges</w:t>
      </w:r>
      <w:r w:rsidRPr="00FF4FA7">
        <w:rPr>
          <w:rFonts w:asciiTheme="minorHAnsi" w:eastAsia="Times New Roman" w:hAnsiTheme="minorHAnsi"/>
          <w:sz w:val="22"/>
          <w:szCs w:val="22"/>
          <w:lang w:val="en-GB" w:eastAsia="en-GB"/>
        </w:rPr>
        <w:t xml:space="preserve"> </w:t>
      </w:r>
      <w:r w:rsidRPr="007A2D22">
        <w:rPr>
          <w:rFonts w:asciiTheme="minorHAnsi" w:eastAsia="Times New Roman" w:hAnsiTheme="minorHAnsi"/>
          <w:sz w:val="22"/>
          <w:szCs w:val="22"/>
          <w:lang w:val="en-GB" w:eastAsia="en-GB"/>
        </w:rPr>
        <w:t>and</w:t>
      </w:r>
      <w:r w:rsidRPr="00FF4FA7">
        <w:rPr>
          <w:rFonts w:asciiTheme="minorHAnsi" w:eastAsia="Times New Roman" w:hAnsiTheme="minorHAnsi"/>
          <w:sz w:val="22"/>
          <w:szCs w:val="22"/>
          <w:lang w:val="en-GB" w:eastAsia="en-GB"/>
        </w:rPr>
        <w:t xml:space="preserve"> </w:t>
      </w:r>
      <w:r w:rsidRPr="007A2D22">
        <w:rPr>
          <w:rFonts w:asciiTheme="minorHAnsi" w:eastAsia="Times New Roman" w:hAnsiTheme="minorHAnsi"/>
          <w:sz w:val="22"/>
          <w:szCs w:val="22"/>
          <w:lang w:val="en-GB" w:eastAsia="en-GB"/>
        </w:rPr>
        <w:t>complex</w:t>
      </w:r>
      <w:r w:rsidRPr="00FF4FA7">
        <w:rPr>
          <w:rFonts w:asciiTheme="minorHAnsi" w:eastAsia="Times New Roman" w:hAnsiTheme="minorHAnsi"/>
          <w:sz w:val="22"/>
          <w:szCs w:val="22"/>
          <w:lang w:val="en-GB" w:eastAsia="en-GB"/>
        </w:rPr>
        <w:t xml:space="preserve"> </w:t>
      </w:r>
      <w:r w:rsidRPr="007A2D22">
        <w:rPr>
          <w:rFonts w:asciiTheme="minorHAnsi" w:eastAsia="Times New Roman" w:hAnsiTheme="minorHAnsi"/>
          <w:sz w:val="22"/>
          <w:szCs w:val="22"/>
          <w:lang w:val="en-GB" w:eastAsia="en-GB"/>
        </w:rPr>
        <w:t>grade‐</w:t>
      </w:r>
      <w:r w:rsidRPr="00FF4FA7">
        <w:rPr>
          <w:rFonts w:asciiTheme="minorHAnsi" w:eastAsia="Times New Roman" w:hAnsiTheme="minorHAnsi"/>
          <w:sz w:val="22"/>
          <w:szCs w:val="22"/>
          <w:lang w:val="en-GB" w:eastAsia="en-GB"/>
        </w:rPr>
        <w:t>a</w:t>
      </w:r>
      <w:r w:rsidRPr="007A2D22">
        <w:rPr>
          <w:rFonts w:asciiTheme="minorHAnsi" w:eastAsia="Times New Roman" w:hAnsiTheme="minorHAnsi"/>
          <w:sz w:val="22"/>
          <w:szCs w:val="22"/>
          <w:lang w:val="en-GB" w:eastAsia="en-GB"/>
        </w:rPr>
        <w:t>ppropriate</w:t>
      </w:r>
      <w:r w:rsidRPr="00FF4FA7">
        <w:rPr>
          <w:rFonts w:asciiTheme="minorHAnsi" w:eastAsia="Times New Roman" w:hAnsiTheme="minorHAnsi"/>
          <w:sz w:val="22"/>
          <w:szCs w:val="22"/>
          <w:lang w:val="en-GB" w:eastAsia="en-GB"/>
        </w:rPr>
        <w:t xml:space="preserve"> </w:t>
      </w:r>
      <w:r w:rsidRPr="007A2D22">
        <w:rPr>
          <w:rFonts w:asciiTheme="minorHAnsi" w:eastAsia="Times New Roman" w:hAnsiTheme="minorHAnsi"/>
          <w:sz w:val="22"/>
          <w:szCs w:val="22"/>
          <w:lang w:val="en-GB" w:eastAsia="en-GB"/>
        </w:rPr>
        <w:t>writing</w:t>
      </w:r>
      <w:r w:rsidRPr="00FF4FA7">
        <w:rPr>
          <w:rFonts w:asciiTheme="minorHAnsi" w:eastAsia="Times New Roman" w:hAnsiTheme="minorHAnsi"/>
          <w:sz w:val="22"/>
          <w:szCs w:val="22"/>
          <w:lang w:val="en-GB" w:eastAsia="en-GB"/>
        </w:rPr>
        <w:t xml:space="preserve"> </w:t>
      </w:r>
      <w:r w:rsidRPr="007A2D22">
        <w:rPr>
          <w:rFonts w:asciiTheme="minorHAnsi" w:eastAsia="Times New Roman" w:hAnsiTheme="minorHAnsi"/>
          <w:sz w:val="22"/>
          <w:szCs w:val="22"/>
          <w:lang w:val="en-GB" w:eastAsia="en-GB"/>
        </w:rPr>
        <w:t>projects,</w:t>
      </w:r>
      <w:r w:rsidRPr="00FF4FA7">
        <w:rPr>
          <w:rFonts w:asciiTheme="minorHAnsi" w:eastAsia="Times New Roman" w:hAnsiTheme="minorHAnsi"/>
          <w:sz w:val="22"/>
          <w:szCs w:val="22"/>
          <w:lang w:val="en-GB" w:eastAsia="en-GB"/>
        </w:rPr>
        <w:t xml:space="preserve"> </w:t>
      </w:r>
      <w:r w:rsidRPr="007A2D22">
        <w:rPr>
          <w:rFonts w:asciiTheme="minorHAnsi" w:eastAsia="Times New Roman" w:hAnsiTheme="minorHAnsi"/>
          <w:sz w:val="22"/>
          <w:szCs w:val="22"/>
          <w:lang w:val="en-GB" w:eastAsia="en-GB"/>
        </w:rPr>
        <w:t>using</w:t>
      </w:r>
      <w:r w:rsidRPr="00FF4FA7">
        <w:rPr>
          <w:rFonts w:asciiTheme="minorHAnsi" w:eastAsia="Times New Roman" w:hAnsiTheme="minorHAnsi"/>
          <w:sz w:val="22"/>
          <w:szCs w:val="22"/>
          <w:lang w:val="en-GB" w:eastAsia="en-GB"/>
        </w:rPr>
        <w:t xml:space="preserve"> </w:t>
      </w:r>
      <w:r w:rsidRPr="007A2D22">
        <w:rPr>
          <w:rFonts w:asciiTheme="minorHAnsi" w:eastAsia="Times New Roman" w:hAnsiTheme="minorHAnsi"/>
          <w:sz w:val="22"/>
          <w:szCs w:val="22"/>
          <w:lang w:val="en-GB" w:eastAsia="en-GB"/>
        </w:rPr>
        <w:t>technology</w:t>
      </w:r>
      <w:r w:rsidRPr="00FF4FA7">
        <w:rPr>
          <w:rFonts w:asciiTheme="minorHAnsi" w:eastAsia="Times New Roman" w:hAnsiTheme="minorHAnsi"/>
          <w:sz w:val="22"/>
          <w:szCs w:val="22"/>
          <w:lang w:val="en-GB" w:eastAsia="en-GB"/>
        </w:rPr>
        <w:t xml:space="preserve"> </w:t>
      </w:r>
      <w:r w:rsidRPr="007A2D22">
        <w:rPr>
          <w:rFonts w:asciiTheme="minorHAnsi" w:eastAsia="Times New Roman" w:hAnsiTheme="minorHAnsi"/>
          <w:sz w:val="22"/>
          <w:szCs w:val="22"/>
          <w:lang w:val="en-GB" w:eastAsia="en-GB"/>
        </w:rPr>
        <w:t>as</w:t>
      </w:r>
      <w:r w:rsidRPr="00FF4FA7">
        <w:rPr>
          <w:rFonts w:asciiTheme="minorHAnsi" w:eastAsia="Times New Roman" w:hAnsiTheme="minorHAnsi"/>
          <w:sz w:val="22"/>
          <w:szCs w:val="22"/>
          <w:lang w:val="en-GB" w:eastAsia="en-GB"/>
        </w:rPr>
        <w:t xml:space="preserve"> </w:t>
      </w:r>
      <w:r w:rsidRPr="007A2D22">
        <w:rPr>
          <w:rFonts w:asciiTheme="minorHAnsi" w:eastAsia="Times New Roman" w:hAnsiTheme="minorHAnsi"/>
          <w:sz w:val="22"/>
          <w:szCs w:val="22"/>
          <w:lang w:val="en-GB" w:eastAsia="en-GB"/>
        </w:rPr>
        <w:t>appropriate.</w:t>
      </w:r>
    </w:p>
    <w:p w:rsidR="009737B7" w:rsidRPr="00FF4FA7" w:rsidRDefault="009737B7" w:rsidP="00433AD3">
      <w:pPr>
        <w:pStyle w:val="BodyText"/>
        <w:ind w:right="0"/>
        <w:rPr>
          <w:rFonts w:asciiTheme="minorHAnsi" w:eastAsia="Times New Roman" w:hAnsiTheme="minorHAnsi" w:cs="Arial"/>
          <w:bCs/>
          <w:color w:val="000000"/>
          <w:sz w:val="22"/>
          <w:szCs w:val="22"/>
        </w:rPr>
      </w:pPr>
    </w:p>
    <w:p w:rsidR="009737B7" w:rsidRPr="00FF4FA7" w:rsidRDefault="00020E2A" w:rsidP="00020E2A">
      <w:pPr>
        <w:pStyle w:val="BodyText"/>
        <w:ind w:right="0"/>
        <w:rPr>
          <w:rFonts w:asciiTheme="minorHAnsi" w:eastAsia="Times New Roman" w:hAnsiTheme="minorHAnsi" w:cs="Arial"/>
          <w:bCs/>
          <w:color w:val="000000"/>
          <w:sz w:val="22"/>
          <w:szCs w:val="22"/>
        </w:rPr>
      </w:pPr>
      <w:r w:rsidRPr="00FF4FA7"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Big Idea/Enduring Understanding: We are all </w:t>
      </w:r>
      <w:r w:rsidR="00503B19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a part of the human race. There are benefits and drawbacks to identifying people by their ethnic or racial qualities.</w:t>
      </w:r>
    </w:p>
    <w:p w:rsidR="00433AD3" w:rsidRPr="00FF4FA7" w:rsidRDefault="00433AD3" w:rsidP="00020E2A">
      <w:pPr>
        <w:pStyle w:val="BodyText"/>
        <w:ind w:right="0"/>
        <w:rPr>
          <w:rFonts w:asciiTheme="minorHAnsi" w:eastAsia="Times New Roman" w:hAnsiTheme="minorHAnsi" w:cs="Arial"/>
          <w:bCs/>
          <w:color w:val="000000"/>
          <w:sz w:val="22"/>
          <w:szCs w:val="22"/>
        </w:rPr>
      </w:pPr>
    </w:p>
    <w:p w:rsidR="00020E2A" w:rsidRPr="00FF4FA7" w:rsidRDefault="00020E2A" w:rsidP="00020E2A">
      <w:pPr>
        <w:pStyle w:val="BodyText"/>
        <w:ind w:right="0"/>
        <w:rPr>
          <w:rFonts w:asciiTheme="minorHAnsi" w:eastAsia="Times New Roman" w:hAnsiTheme="minorHAnsi" w:cs="Arial"/>
          <w:bCs/>
          <w:color w:val="000000"/>
          <w:sz w:val="22"/>
          <w:szCs w:val="22"/>
        </w:rPr>
      </w:pPr>
      <w:r w:rsidRPr="00FF4FA7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Objective/Learning Goal: Students will be able to analyze why different people might perceive the same events in different ways</w:t>
      </w:r>
    </w:p>
    <w:p w:rsidR="00433AD3" w:rsidRPr="00FF4FA7" w:rsidRDefault="00433AD3" w:rsidP="00433AD3">
      <w:pPr>
        <w:pStyle w:val="BodyText"/>
        <w:ind w:right="0"/>
        <w:rPr>
          <w:rFonts w:asciiTheme="minorHAnsi" w:eastAsia="Times New Roman" w:hAnsiTheme="minorHAnsi" w:cs="Arial"/>
          <w:bCs/>
          <w:color w:val="000000"/>
          <w:sz w:val="22"/>
          <w:szCs w:val="22"/>
        </w:rPr>
      </w:pPr>
    </w:p>
    <w:p w:rsidR="00B379E9" w:rsidRPr="00FF4FA7" w:rsidRDefault="00020E2A" w:rsidP="00B379E9">
      <w:pPr>
        <w:rPr>
          <w:rFonts w:eastAsia="Times New Roman" w:cs="Arial"/>
          <w:bCs/>
          <w:i/>
          <w:color w:val="000000"/>
        </w:rPr>
      </w:pPr>
      <w:r w:rsidRPr="00FF4FA7">
        <w:rPr>
          <w:rFonts w:eastAsia="Times New Roman" w:cs="Arial"/>
          <w:bCs/>
          <w:color w:val="000000"/>
        </w:rPr>
        <w:t>Differentiation: I will model the assignment and provide my example, offer some students the advice of preparing index cards to guide their short presentation and the option of di</w:t>
      </w:r>
      <w:r w:rsidR="00503B19">
        <w:rPr>
          <w:rFonts w:eastAsia="Times New Roman" w:cs="Arial"/>
          <w:bCs/>
          <w:color w:val="000000"/>
        </w:rPr>
        <w:t>fferent media and hands-on work</w:t>
      </w:r>
      <w:r w:rsidR="00FF4FA7" w:rsidRPr="00FF4FA7">
        <w:rPr>
          <w:rFonts w:eastAsia="Times New Roman" w:cs="Arial"/>
          <w:bCs/>
          <w:color w:val="000000"/>
        </w:rPr>
        <w:t xml:space="preserve"> to entice different learning styles</w:t>
      </w:r>
    </w:p>
    <w:p w:rsidR="00B379E9" w:rsidRPr="00FF4FA7" w:rsidRDefault="00B379E9" w:rsidP="00B379E9">
      <w:pPr>
        <w:pStyle w:val="BodyText"/>
        <w:ind w:right="0"/>
        <w:rPr>
          <w:rFonts w:asciiTheme="minorHAnsi" w:eastAsia="Times New Roman" w:hAnsiTheme="minorHAnsi" w:cs="Arial"/>
          <w:bCs/>
          <w:color w:val="000000"/>
          <w:sz w:val="22"/>
          <w:szCs w:val="22"/>
        </w:rPr>
      </w:pPr>
    </w:p>
    <w:p w:rsidR="00FF4FA7" w:rsidRPr="00FF4FA7" w:rsidRDefault="00FF4FA7" w:rsidP="00B379E9">
      <w:pPr>
        <w:pStyle w:val="BodyText"/>
        <w:ind w:right="0"/>
        <w:rPr>
          <w:rFonts w:asciiTheme="minorHAnsi" w:eastAsia="Times New Roman" w:hAnsiTheme="minorHAnsi" w:cs="Arial"/>
          <w:bCs/>
          <w:color w:val="000000"/>
          <w:sz w:val="22"/>
          <w:szCs w:val="22"/>
        </w:rPr>
      </w:pPr>
      <w:r w:rsidRPr="00FF4FA7"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Assessment: Summative assessment, </w:t>
      </w:r>
      <w:r w:rsidR="00C01366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reflections graded according to rubric with category for presentation</w:t>
      </w:r>
    </w:p>
    <w:p w:rsidR="00FF4FA7" w:rsidRPr="00FF4FA7" w:rsidRDefault="00FF4FA7" w:rsidP="00B379E9">
      <w:pPr>
        <w:pStyle w:val="BodyText"/>
        <w:ind w:right="0"/>
        <w:rPr>
          <w:rFonts w:asciiTheme="minorHAnsi" w:eastAsia="Times New Roman" w:hAnsiTheme="minorHAnsi" w:cs="Arial"/>
          <w:bCs/>
          <w:color w:val="000000"/>
          <w:sz w:val="22"/>
          <w:szCs w:val="22"/>
        </w:rPr>
      </w:pPr>
    </w:p>
    <w:p w:rsidR="00FF4FA7" w:rsidRPr="00FF4FA7" w:rsidRDefault="00FF4FA7" w:rsidP="00B379E9">
      <w:pPr>
        <w:pStyle w:val="BodyText"/>
        <w:ind w:right="0"/>
        <w:rPr>
          <w:rFonts w:asciiTheme="minorHAnsi" w:eastAsia="Times New Roman" w:hAnsiTheme="minorHAnsi" w:cs="Arial"/>
          <w:bCs/>
          <w:color w:val="000000"/>
          <w:sz w:val="22"/>
          <w:szCs w:val="22"/>
        </w:rPr>
      </w:pPr>
      <w:r w:rsidRPr="00FF4FA7"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Instructional Strategies: </w:t>
      </w:r>
      <w:r w:rsidR="006D05BB"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Teacher will review the practice of using ethnic, racial and behavioral characteristics to classify people into supposedly distinct groups. </w:t>
      </w:r>
      <w:r w:rsidRPr="00FF4FA7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Teacher will introduce the project where each student develops something that they can share with the class in about 2 minutes that reflects how they identify themselves. Teacher will then facilitate presentations and ask that the students make a note of something they share in common with each presenter.</w:t>
      </w:r>
      <w:r w:rsidR="00D330FE"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Teacher will lead the discussion at the conclusion of the activity</w:t>
      </w:r>
      <w:r w:rsidRPr="00FF4FA7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.</w:t>
      </w:r>
    </w:p>
    <w:p w:rsidR="00FF4FA7" w:rsidRPr="00FF4FA7" w:rsidRDefault="00FF4FA7" w:rsidP="00B379E9">
      <w:pPr>
        <w:pStyle w:val="BodyText"/>
        <w:ind w:right="0"/>
        <w:rPr>
          <w:rFonts w:asciiTheme="minorHAnsi" w:eastAsia="Times New Roman" w:hAnsiTheme="minorHAnsi" w:cs="Arial"/>
          <w:bCs/>
          <w:color w:val="000000"/>
          <w:sz w:val="22"/>
          <w:szCs w:val="22"/>
        </w:rPr>
      </w:pPr>
    </w:p>
    <w:p w:rsidR="00D330FE" w:rsidRDefault="00FF4FA7" w:rsidP="00B379E9">
      <w:pPr>
        <w:pStyle w:val="BodyText"/>
        <w:ind w:right="0"/>
        <w:rPr>
          <w:rFonts w:asciiTheme="minorHAnsi" w:eastAsia="Times New Roman" w:hAnsiTheme="minorHAnsi" w:cs="Arial"/>
          <w:bCs/>
          <w:color w:val="000000"/>
          <w:sz w:val="22"/>
          <w:szCs w:val="22"/>
        </w:rPr>
      </w:pPr>
      <w:r w:rsidRPr="00FF4FA7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Student Activities: Stud</w:t>
      </w:r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ents will prepare presentations,</w:t>
      </w:r>
      <w:r w:rsidR="00D330FE"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give a two minute presentation and record one aspect of each presentation that they can relate to. At the end of the activity students will break into groups according to the presentation </w:t>
      </w:r>
      <w:r w:rsidR="006D05BB"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similarities they noted </w:t>
      </w:r>
      <w:r w:rsidR="00D330FE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and their insights on how to classify people into different groups.</w:t>
      </w:r>
      <w:r w:rsidR="00503B19"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After this activity is completed students will defend </w:t>
      </w:r>
      <w:r w:rsidR="006D05BB"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or question </w:t>
      </w:r>
      <w:r w:rsidR="00503B19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their selection and discuss the realities of identifying</w:t>
      </w:r>
      <w:r w:rsidR="006D05BB"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with or neglecting to identify with individuals based on their genetic or behavioral characteristics. </w:t>
      </w:r>
      <w:r w:rsidR="00266F76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After the de-briefing students will write a short reflection on the nature of discrimination taking into account the events of WWII and what they saw as a class.</w:t>
      </w:r>
    </w:p>
    <w:p w:rsidR="00D330FE" w:rsidRDefault="00D330FE" w:rsidP="00B379E9">
      <w:pPr>
        <w:pStyle w:val="BodyText"/>
        <w:ind w:right="0"/>
        <w:rPr>
          <w:rFonts w:asciiTheme="minorHAnsi" w:eastAsia="Times New Roman" w:hAnsiTheme="minorHAnsi" w:cs="Arial"/>
          <w:bCs/>
          <w:color w:val="000000"/>
          <w:sz w:val="22"/>
          <w:szCs w:val="22"/>
        </w:rPr>
      </w:pPr>
    </w:p>
    <w:p w:rsidR="00CA3913" w:rsidRDefault="00CA3913" w:rsidP="00B379E9">
      <w:pPr>
        <w:pStyle w:val="BodyText"/>
        <w:ind w:right="0"/>
      </w:pPr>
      <w:r>
        <w:rPr>
          <w:rFonts w:asciiTheme="minorHAnsi" w:eastAsia="Times New Roman" w:hAnsiTheme="minorHAnsi" w:cs="Arial"/>
          <w:bCs/>
          <w:color w:val="000000"/>
          <w:sz w:val="22"/>
          <w:szCs w:val="22"/>
        </w:rPr>
        <w:t>Resources:</w:t>
      </w:r>
      <w:r w:rsidRPr="00CA3913">
        <w:t xml:space="preserve"> </w:t>
      </w:r>
    </w:p>
    <w:p w:rsidR="00CA3913" w:rsidRDefault="00503B19" w:rsidP="00B379E9">
      <w:pPr>
        <w:pStyle w:val="BodyText"/>
        <w:ind w:right="0"/>
        <w:rPr>
          <w:rFonts w:asciiTheme="minorHAnsi" w:hAnsiTheme="minorHAnsi"/>
          <w:sz w:val="22"/>
          <w:szCs w:val="22"/>
        </w:rPr>
      </w:pPr>
      <w:r w:rsidRPr="00503B19">
        <w:rPr>
          <w:rFonts w:asciiTheme="minorHAnsi" w:hAnsiTheme="minorHAnsi"/>
          <w:sz w:val="22"/>
          <w:szCs w:val="22"/>
        </w:rPr>
        <w:t>My modeled presentation</w:t>
      </w:r>
    </w:p>
    <w:p w:rsidR="00503B19" w:rsidRPr="00503B19" w:rsidRDefault="00503B19" w:rsidP="00B379E9">
      <w:pPr>
        <w:pStyle w:val="BodyText"/>
        <w:ind w:righ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Presentation rubric</w:t>
      </w:r>
      <w:r w:rsidR="000A2C3D">
        <w:rPr>
          <w:rFonts w:asciiTheme="minorHAnsi" w:hAnsiTheme="minorHAnsi"/>
          <w:sz w:val="22"/>
          <w:szCs w:val="22"/>
        </w:rPr>
        <w:t xml:space="preserve"> (see below)</w:t>
      </w:r>
    </w:p>
    <w:p w:rsidR="00CA3913" w:rsidRDefault="00CA3913" w:rsidP="00B379E9">
      <w:pPr>
        <w:pStyle w:val="BodyText"/>
        <w:ind w:right="0"/>
        <w:rPr>
          <w:rFonts w:asciiTheme="minorHAnsi" w:hAnsiTheme="minorHAnsi"/>
          <w:sz w:val="22"/>
          <w:szCs w:val="22"/>
        </w:rPr>
      </w:pPr>
      <w:r w:rsidRPr="00503B19">
        <w:rPr>
          <w:rFonts w:asciiTheme="minorHAnsi" w:hAnsiTheme="minorHAnsi"/>
          <w:sz w:val="22"/>
          <w:szCs w:val="22"/>
        </w:rPr>
        <w:t>T4 Medical Questionnaire 1</w:t>
      </w:r>
      <w:r w:rsidRPr="00503B19">
        <w:rPr>
          <w:rFonts w:asciiTheme="minorHAnsi" w:hAnsiTheme="minorHAnsi"/>
          <w:sz w:val="22"/>
          <w:szCs w:val="22"/>
        </w:rPr>
        <w:br/>
        <w:t>Used for questioning institutionalized patients</w:t>
      </w:r>
      <w:r w:rsidR="003A57A9">
        <w:rPr>
          <w:rFonts w:asciiTheme="minorHAnsi" w:hAnsiTheme="minorHAnsi"/>
          <w:sz w:val="22"/>
          <w:szCs w:val="22"/>
        </w:rPr>
        <w:t xml:space="preserve"> in Germany</w:t>
      </w:r>
      <w:r w:rsidR="000A2C3D">
        <w:rPr>
          <w:rFonts w:asciiTheme="minorHAnsi" w:hAnsiTheme="minorHAnsi"/>
          <w:sz w:val="22"/>
          <w:szCs w:val="22"/>
        </w:rPr>
        <w:t>,</w:t>
      </w:r>
      <w:r w:rsidR="003A57A9">
        <w:rPr>
          <w:rFonts w:asciiTheme="minorHAnsi" w:hAnsiTheme="minorHAnsi"/>
          <w:sz w:val="22"/>
          <w:szCs w:val="22"/>
        </w:rPr>
        <w:t xml:space="preserve"> 1933</w:t>
      </w:r>
      <w:r w:rsidRPr="00503B19">
        <w:rPr>
          <w:rFonts w:asciiTheme="minorHAnsi" w:hAnsiTheme="minorHAnsi"/>
          <w:sz w:val="22"/>
          <w:szCs w:val="22"/>
        </w:rPr>
        <w:t>:</w:t>
      </w:r>
      <w:r w:rsidR="00503B19">
        <w:rPr>
          <w:rFonts w:asciiTheme="minorHAnsi" w:hAnsiTheme="minorHAnsi"/>
          <w:sz w:val="22"/>
          <w:szCs w:val="22"/>
        </w:rPr>
        <w:t xml:space="preserve"> </w:t>
      </w:r>
    </w:p>
    <w:p w:rsidR="00503B19" w:rsidRPr="00503B19" w:rsidRDefault="00503B19" w:rsidP="00B379E9">
      <w:pPr>
        <w:pStyle w:val="BodyText"/>
        <w:ind w:right="0"/>
        <w:rPr>
          <w:rFonts w:asciiTheme="minorHAnsi" w:eastAsia="Times New Roman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proofErr w:type="gramStart"/>
      <w:r>
        <w:rPr>
          <w:rFonts w:asciiTheme="minorHAnsi" w:hAnsiTheme="minorHAnsi"/>
          <w:sz w:val="22"/>
          <w:szCs w:val="22"/>
        </w:rPr>
        <w:t>see</w:t>
      </w:r>
      <w:proofErr w:type="gramEnd"/>
      <w:r>
        <w:rPr>
          <w:rFonts w:asciiTheme="minorHAnsi" w:hAnsiTheme="minorHAnsi"/>
          <w:sz w:val="22"/>
          <w:szCs w:val="22"/>
        </w:rPr>
        <w:t xml:space="preserve"> below)</w:t>
      </w:r>
    </w:p>
    <w:p w:rsidR="00FF4FA7" w:rsidRPr="00FF4FA7" w:rsidRDefault="00CA3913" w:rsidP="00B379E9">
      <w:pPr>
        <w:pStyle w:val="BodyText"/>
        <w:ind w:right="0"/>
        <w:rPr>
          <w:rFonts w:asciiTheme="minorHAnsi" w:eastAsia="Times New Roman" w:hAnsiTheme="minorHAnsi" w:cs="Arial"/>
          <w:bCs/>
          <w:color w:val="000000"/>
          <w:sz w:val="22"/>
          <w:szCs w:val="22"/>
        </w:rPr>
      </w:pPr>
      <w:r>
        <w:rPr>
          <w:rFonts w:asciiTheme="minorHAnsi" w:eastAsia="Times New Roman" w:hAnsiTheme="minorHAnsi" w:cs="Arial"/>
          <w:bCs/>
          <w:noProof/>
          <w:color w:val="000000"/>
          <w:sz w:val="22"/>
          <w:szCs w:val="22"/>
          <w:lang w:val="en-GB" w:eastAsia="en-GB"/>
        </w:rPr>
        <w:lastRenderedPageBreak/>
        <w:drawing>
          <wp:inline distT="0" distB="0" distL="0" distR="0">
            <wp:extent cx="6858000" cy="7106920"/>
            <wp:effectExtent l="19050" t="0" r="0" b="0"/>
            <wp:docPr id="1" name="Picture 1" descr="C:\Users\Jay\Pictures\Internet &amp; Other\German_personal_record_fo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y\Pictures\Internet &amp; Other\German_personal_record_for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70" cy="710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30FE">
        <w:rPr>
          <w:rFonts w:asciiTheme="minorHAnsi" w:eastAsia="Times New Roman" w:hAnsiTheme="minorHAnsi" w:cs="Arial"/>
          <w:bCs/>
          <w:color w:val="000000"/>
          <w:sz w:val="22"/>
          <w:szCs w:val="22"/>
        </w:rPr>
        <w:t xml:space="preserve"> </w:t>
      </w:r>
    </w:p>
    <w:p w:rsidR="00B379E9" w:rsidRDefault="00CA3913" w:rsidP="00B379E9">
      <w:pPr>
        <w:pStyle w:val="ListParagraph"/>
        <w:ind w:left="360"/>
      </w:pPr>
      <w:r>
        <w:t>*German or related blood (German-blooded), Jew, Jewish Mischling (half-breed) 1st or 2nd degree, Negro (Mischling), Gypsy (Mischling), etc. Translated in Robert J. Lifton, The Nazi Doctors: Medical Killing and the Psychology of Genocide (New York, 1986), pp. 68-69.</w:t>
      </w:r>
    </w:p>
    <w:p w:rsidR="00CA3913" w:rsidRDefault="00CA3913" w:rsidP="00B379E9">
      <w:pPr>
        <w:pStyle w:val="ListParagraph"/>
        <w:ind w:left="360"/>
      </w:pPr>
    </w:p>
    <w:p w:rsidR="00CA3913" w:rsidRPr="00433AD3" w:rsidRDefault="00CA3913" w:rsidP="00B379E9">
      <w:pPr>
        <w:pStyle w:val="ListParagraph"/>
        <w:ind w:left="360"/>
        <w:rPr>
          <w:rFonts w:ascii="Arial" w:eastAsia="Times New Roman" w:hAnsi="Arial" w:cs="Arial"/>
          <w:bCs/>
          <w:i/>
          <w:color w:val="000000"/>
          <w:sz w:val="18"/>
          <w:szCs w:val="18"/>
        </w:rPr>
      </w:pPr>
    </w:p>
    <w:p w:rsidR="00CA6B40" w:rsidRDefault="00CA6B40" w:rsidP="00670F19">
      <w:pPr>
        <w:pStyle w:val="BodyText"/>
        <w:ind w:right="-360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CA6B40" w:rsidRDefault="00CA6B40" w:rsidP="00CA6B40">
      <w:pPr>
        <w:pStyle w:val="ListParagraph"/>
        <w:ind w:left="346"/>
        <w:contextualSpacing w:val="0"/>
        <w:rPr>
          <w:rFonts w:ascii="Arial" w:eastAsia="Times New Roman" w:hAnsi="Arial" w:cs="Arial"/>
          <w:color w:val="000000"/>
          <w:sz w:val="18"/>
          <w:szCs w:val="18"/>
        </w:rPr>
      </w:pPr>
    </w:p>
    <w:p w:rsidR="000A2C3D" w:rsidRDefault="000A2C3D" w:rsidP="00CA6B40">
      <w:pPr>
        <w:pStyle w:val="ListParagraph"/>
        <w:ind w:left="346"/>
        <w:contextualSpacing w:val="0"/>
        <w:rPr>
          <w:rFonts w:ascii="Arial" w:eastAsia="Times New Roman" w:hAnsi="Arial" w:cs="Arial"/>
          <w:color w:val="000000"/>
          <w:sz w:val="18"/>
          <w:szCs w:val="18"/>
        </w:rPr>
      </w:pPr>
    </w:p>
    <w:p w:rsidR="000A2C3D" w:rsidRPr="00CA6B40" w:rsidRDefault="000A2C3D" w:rsidP="00CA6B40">
      <w:pPr>
        <w:pStyle w:val="ListParagraph"/>
        <w:ind w:left="346"/>
        <w:contextualSpacing w:val="0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Style w:val="TableGrid"/>
        <w:tblW w:w="9750" w:type="dxa"/>
        <w:jc w:val="center"/>
        <w:tblInd w:w="-198" w:type="dxa"/>
        <w:tblLayout w:type="fixed"/>
        <w:tblLook w:val="04A0"/>
      </w:tblPr>
      <w:tblGrid>
        <w:gridCol w:w="1296"/>
        <w:gridCol w:w="2319"/>
        <w:gridCol w:w="2160"/>
        <w:gridCol w:w="2070"/>
        <w:gridCol w:w="1905"/>
      </w:tblGrid>
      <w:tr w:rsidR="000A2C3D" w:rsidRPr="00DB56CA" w:rsidTr="00677B0F">
        <w:trPr>
          <w:trHeight w:val="576"/>
          <w:jc w:val="center"/>
        </w:trPr>
        <w:tc>
          <w:tcPr>
            <w:tcW w:w="9750" w:type="dxa"/>
            <w:gridSpan w:val="5"/>
            <w:shd w:val="clear" w:color="auto" w:fill="FFFFFF" w:themeFill="background1"/>
            <w:vAlign w:val="center"/>
          </w:tcPr>
          <w:p w:rsidR="000A2C3D" w:rsidRPr="00DB56CA" w:rsidRDefault="000A2C3D" w:rsidP="00677B0F">
            <w:pPr>
              <w:pStyle w:val="NoSpacing"/>
              <w:jc w:val="center"/>
              <w:rPr>
                <w:rFonts w:cs="Arial"/>
                <w:b/>
              </w:rPr>
            </w:pPr>
            <w:r w:rsidRPr="00DB56CA">
              <w:rPr>
                <w:rFonts w:cs="Arial"/>
                <w:b/>
              </w:rPr>
              <w:lastRenderedPageBreak/>
              <w:t>Dynamics of Discrimination</w:t>
            </w:r>
            <w:r>
              <w:rPr>
                <w:rFonts w:cs="Arial"/>
                <w:b/>
              </w:rPr>
              <w:t xml:space="preserve"> Rubric</w:t>
            </w:r>
          </w:p>
        </w:tc>
      </w:tr>
      <w:tr w:rsidR="000A2C3D" w:rsidRPr="00DB56CA" w:rsidTr="00677B0F">
        <w:trPr>
          <w:trHeight w:val="432"/>
          <w:jc w:val="center"/>
        </w:trPr>
        <w:tc>
          <w:tcPr>
            <w:tcW w:w="1296" w:type="dxa"/>
            <w:shd w:val="clear" w:color="auto" w:fill="FFFFFF" w:themeFill="background1"/>
            <w:vAlign w:val="center"/>
          </w:tcPr>
          <w:p w:rsidR="000A2C3D" w:rsidRPr="00DB56CA" w:rsidRDefault="000A2C3D" w:rsidP="00677B0F">
            <w:pPr>
              <w:pStyle w:val="NoSpacing"/>
              <w:jc w:val="center"/>
              <w:rPr>
                <w:rFonts w:cs="Arial"/>
                <w:b/>
              </w:rPr>
            </w:pP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0A2C3D" w:rsidRPr="00DB56CA" w:rsidRDefault="000A2C3D" w:rsidP="00677B0F">
            <w:pPr>
              <w:pStyle w:val="NoSpacing"/>
              <w:jc w:val="center"/>
              <w:rPr>
                <w:rFonts w:cs="Arial"/>
                <w:b/>
              </w:rPr>
            </w:pPr>
            <w:r w:rsidRPr="00DB56CA">
              <w:rPr>
                <w:rFonts w:cs="Arial"/>
                <w:b/>
              </w:rPr>
              <w:t>4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0A2C3D" w:rsidRPr="00DB56CA" w:rsidRDefault="000A2C3D" w:rsidP="00677B0F">
            <w:pPr>
              <w:pStyle w:val="NoSpacing"/>
              <w:jc w:val="center"/>
              <w:rPr>
                <w:rFonts w:cs="Arial"/>
                <w:b/>
              </w:rPr>
            </w:pPr>
            <w:r w:rsidRPr="00DB56CA">
              <w:rPr>
                <w:rFonts w:cs="Arial"/>
                <w:b/>
              </w:rPr>
              <w:t>3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0A2C3D" w:rsidRPr="00DB56CA" w:rsidRDefault="000A2C3D" w:rsidP="00677B0F">
            <w:pPr>
              <w:pStyle w:val="NoSpacing"/>
              <w:jc w:val="center"/>
              <w:rPr>
                <w:rFonts w:cs="Arial"/>
                <w:b/>
              </w:rPr>
            </w:pPr>
            <w:r w:rsidRPr="00DB56CA">
              <w:rPr>
                <w:rFonts w:cs="Arial"/>
                <w:b/>
              </w:rPr>
              <w:t>2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0A2C3D" w:rsidRPr="00DB56CA" w:rsidRDefault="000A2C3D" w:rsidP="00677B0F">
            <w:pPr>
              <w:pStyle w:val="NoSpacing"/>
              <w:jc w:val="center"/>
              <w:rPr>
                <w:rFonts w:cs="Arial"/>
                <w:b/>
              </w:rPr>
            </w:pPr>
            <w:r w:rsidRPr="00DB56CA">
              <w:rPr>
                <w:rFonts w:cs="Arial"/>
                <w:b/>
              </w:rPr>
              <w:t>1</w:t>
            </w:r>
          </w:p>
        </w:tc>
      </w:tr>
      <w:tr w:rsidR="000A2C3D" w:rsidRPr="00DB56CA" w:rsidTr="000A2C3D">
        <w:trPr>
          <w:trHeight w:val="4634"/>
          <w:jc w:val="center"/>
        </w:trPr>
        <w:tc>
          <w:tcPr>
            <w:tcW w:w="1296" w:type="dxa"/>
            <w:vAlign w:val="center"/>
          </w:tcPr>
          <w:p w:rsidR="000A2C3D" w:rsidRPr="00DB56CA" w:rsidRDefault="000A2C3D" w:rsidP="00677B0F">
            <w:pPr>
              <w:pStyle w:val="NoSpacing"/>
              <w:jc w:val="center"/>
              <w:rPr>
                <w:rFonts w:cs="Arial"/>
                <w:b/>
              </w:rPr>
            </w:pPr>
            <w:r w:rsidRPr="00DB56CA">
              <w:rPr>
                <w:rFonts w:cs="Arial"/>
                <w:b/>
              </w:rPr>
              <w:t>Content</w:t>
            </w:r>
          </w:p>
        </w:tc>
        <w:tc>
          <w:tcPr>
            <w:tcW w:w="2319" w:type="dxa"/>
            <w:shd w:val="clear" w:color="auto" w:fill="auto"/>
          </w:tcPr>
          <w:p w:rsidR="000A2C3D" w:rsidRPr="00FC7B1F" w:rsidRDefault="000A2C3D" w:rsidP="00677B0F">
            <w:pPr>
              <w:rPr>
                <w:rFonts w:eastAsia="Times New Roman" w:cs="Times New Roman"/>
                <w:lang w:val="en-GB" w:eastAsia="en-GB"/>
              </w:rPr>
            </w:pPr>
            <w:r w:rsidRPr="00FC7B1F">
              <w:rPr>
                <w:rFonts w:eastAsia="Times New Roman" w:cs="Times New Roman"/>
                <w:lang w:val="en-GB" w:eastAsia="en-GB"/>
              </w:rPr>
              <w:t>Reflection conveys extensive evidence of a personal response to the issues raised in the course materials. Student demonstrates personal growth and  awareness</w:t>
            </w:r>
          </w:p>
          <w:p w:rsidR="000A2C3D" w:rsidRPr="00DB56CA" w:rsidRDefault="000A2C3D" w:rsidP="00677B0F">
            <w:r w:rsidRPr="00FC7B1F">
              <w:rPr>
                <w:rFonts w:eastAsia="Times New Roman" w:cs="Times New Roman"/>
                <w:lang w:val="en-GB" w:eastAsia="en-GB"/>
              </w:rPr>
              <w:t>Reflects well on own work, demonstrates a range of meta-cognitive practices and provides many examples</w:t>
            </w:r>
          </w:p>
          <w:p w:rsidR="000A2C3D" w:rsidRPr="00DB56CA" w:rsidRDefault="000A2C3D" w:rsidP="00677B0F">
            <w:pPr>
              <w:pStyle w:val="NoSpacing"/>
              <w:rPr>
                <w:rFonts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0A2C3D" w:rsidRPr="00DB56CA" w:rsidRDefault="000A2C3D" w:rsidP="00677B0F">
            <w:pPr>
              <w:rPr>
                <w:rFonts w:eastAsia="Times New Roman" w:cs="Times New Roman"/>
                <w:lang w:val="en-GB" w:eastAsia="en-GB"/>
              </w:rPr>
            </w:pPr>
            <w:r w:rsidRPr="00FC7B1F">
              <w:rPr>
                <w:rFonts w:eastAsia="Times New Roman" w:cs="Times New Roman"/>
                <w:lang w:val="en-GB" w:eastAsia="en-GB"/>
              </w:rPr>
              <w:t>Reflection conveys evidence of a personal response to the issues raised in the course materials. Student demonstrates that he/she is beginning to develop new ways of reflecting on their world</w:t>
            </w:r>
            <w:r>
              <w:rPr>
                <w:rFonts w:eastAsia="Times New Roman" w:cs="Times New Roman"/>
                <w:lang w:val="en-GB" w:eastAsia="en-GB"/>
              </w:rPr>
              <w:t xml:space="preserve">. </w:t>
            </w:r>
            <w:r w:rsidRPr="00FC7B1F">
              <w:rPr>
                <w:rFonts w:eastAsia="Times New Roman" w:cs="Times New Roman"/>
                <w:lang w:val="en-GB" w:eastAsia="en-GB"/>
              </w:rPr>
              <w:t>Demonstrates an ability to reflect on own work. Provides examples consistently. Begins to demonstrate good meta-cognition.</w:t>
            </w:r>
          </w:p>
        </w:tc>
        <w:tc>
          <w:tcPr>
            <w:tcW w:w="2070" w:type="dxa"/>
            <w:shd w:val="clear" w:color="auto" w:fill="auto"/>
          </w:tcPr>
          <w:p w:rsidR="000A2C3D" w:rsidRPr="00DB56CA" w:rsidRDefault="000A2C3D" w:rsidP="00677B0F">
            <w:pPr>
              <w:rPr>
                <w:rFonts w:eastAsia="Times New Roman" w:cs="Times New Roman"/>
                <w:lang w:val="en-GB" w:eastAsia="en-GB"/>
              </w:rPr>
            </w:pPr>
            <w:r w:rsidRPr="00DB56CA">
              <w:rPr>
                <w:rFonts w:eastAsia="Times New Roman" w:cs="Times New Roman"/>
                <w:lang w:val="en-GB" w:eastAsia="en-GB"/>
              </w:rPr>
              <w:t>Analysis conveys little or some evidence of a personal response to the issues/concepts raised in the course materials.</w:t>
            </w:r>
            <w:r>
              <w:rPr>
                <w:rFonts w:eastAsia="Times New Roman" w:cs="Times New Roman"/>
                <w:lang w:val="en-GB" w:eastAsia="en-GB"/>
              </w:rPr>
              <w:t xml:space="preserve"> </w:t>
            </w:r>
            <w:r w:rsidRPr="00DB56CA">
              <w:rPr>
                <w:rFonts w:eastAsia="Times New Roman" w:cs="Times New Roman"/>
                <w:lang w:val="en-GB" w:eastAsia="en-GB"/>
              </w:rPr>
              <w:t>Demonstrates an ability to reflect on own work but provides few examples</w:t>
            </w:r>
          </w:p>
          <w:p w:rsidR="000A2C3D" w:rsidRPr="00DB56CA" w:rsidRDefault="000A2C3D" w:rsidP="00677B0F">
            <w:pPr>
              <w:pStyle w:val="NoSpacing"/>
              <w:rPr>
                <w:rFonts w:cs="Arial"/>
              </w:rPr>
            </w:pPr>
          </w:p>
        </w:tc>
        <w:tc>
          <w:tcPr>
            <w:tcW w:w="1905" w:type="dxa"/>
            <w:shd w:val="clear" w:color="auto" w:fill="auto"/>
          </w:tcPr>
          <w:p w:rsidR="000A2C3D" w:rsidRPr="00DB56CA" w:rsidRDefault="000A2C3D" w:rsidP="00677B0F">
            <w:pPr>
              <w:pStyle w:val="NoSpacing"/>
              <w:rPr>
                <w:rFonts w:cs="Arial"/>
              </w:rPr>
            </w:pPr>
            <w:r w:rsidRPr="00DB56CA">
              <w:t xml:space="preserve">No personal response is made to the issues/concepts raised in the course materials. Does not reflect on own work at all and no examples are provided </w:t>
            </w:r>
          </w:p>
        </w:tc>
      </w:tr>
      <w:tr w:rsidR="000A2C3D" w:rsidRPr="00DB56CA" w:rsidTr="00677B0F">
        <w:trPr>
          <w:trHeight w:val="1835"/>
          <w:jc w:val="center"/>
        </w:trPr>
        <w:tc>
          <w:tcPr>
            <w:tcW w:w="1296" w:type="dxa"/>
            <w:vAlign w:val="center"/>
          </w:tcPr>
          <w:p w:rsidR="000A2C3D" w:rsidRPr="00DB56CA" w:rsidRDefault="000A2C3D" w:rsidP="00677B0F">
            <w:pPr>
              <w:pStyle w:val="NoSpacing"/>
              <w:jc w:val="center"/>
              <w:rPr>
                <w:rFonts w:cs="Arial"/>
                <w:b/>
              </w:rPr>
            </w:pPr>
            <w:r w:rsidRPr="00DB56CA">
              <w:rPr>
                <w:rFonts w:cs="Arial"/>
                <w:b/>
              </w:rPr>
              <w:t>Evidence and details</w:t>
            </w:r>
          </w:p>
        </w:tc>
        <w:tc>
          <w:tcPr>
            <w:tcW w:w="2319" w:type="dxa"/>
            <w:shd w:val="clear" w:color="auto" w:fill="auto"/>
          </w:tcPr>
          <w:p w:rsidR="000A2C3D" w:rsidRPr="00DB56CA" w:rsidRDefault="000A2C3D" w:rsidP="00677B0F">
            <w:r w:rsidRPr="00DB56CA">
              <w:t>Is able to make inferences well and comprehends deeper meaning, consistently demonstrating insight and their relevance to the world and society</w:t>
            </w:r>
          </w:p>
          <w:p w:rsidR="000A2C3D" w:rsidRPr="00DB56CA" w:rsidRDefault="000A2C3D" w:rsidP="00677B0F">
            <w:pPr>
              <w:pStyle w:val="NoSpacing"/>
              <w:rPr>
                <w:rFonts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0A2C3D" w:rsidRPr="00DB56CA" w:rsidRDefault="000A2C3D" w:rsidP="00677B0F">
            <w:pPr>
              <w:pStyle w:val="NoSpacing"/>
              <w:rPr>
                <w:rFonts w:cs="Arial"/>
              </w:rPr>
            </w:pPr>
            <w:r w:rsidRPr="00DB56CA">
              <w:t xml:space="preserve">Is able to make inferences and comprehends deeper meaning on most occasions. Relates texts and issues raised to other texts consistently </w:t>
            </w:r>
          </w:p>
        </w:tc>
        <w:tc>
          <w:tcPr>
            <w:tcW w:w="2070" w:type="dxa"/>
            <w:shd w:val="clear" w:color="auto" w:fill="auto"/>
          </w:tcPr>
          <w:p w:rsidR="000A2C3D" w:rsidRPr="00DB56CA" w:rsidRDefault="000A2C3D" w:rsidP="00677B0F">
            <w:pPr>
              <w:pStyle w:val="NoSpacing"/>
              <w:rPr>
                <w:rFonts w:cs="Arial"/>
              </w:rPr>
            </w:pPr>
            <w:r w:rsidRPr="00DB56CA">
              <w:t xml:space="preserve">Demonstrates some basic comprehension of texts but does not make connections with the bigger picture. </w:t>
            </w:r>
          </w:p>
        </w:tc>
        <w:tc>
          <w:tcPr>
            <w:tcW w:w="1905" w:type="dxa"/>
            <w:shd w:val="clear" w:color="auto" w:fill="auto"/>
          </w:tcPr>
          <w:p w:rsidR="000A2C3D" w:rsidRPr="00DB56CA" w:rsidRDefault="000A2C3D" w:rsidP="00677B0F">
            <w:pPr>
              <w:pStyle w:val="NoSpacing"/>
              <w:rPr>
                <w:rFonts w:cs="Arial"/>
              </w:rPr>
            </w:pPr>
            <w:r w:rsidRPr="00DB56CA">
              <w:t>Is not comprehending or reflecting on what is read or viewed</w:t>
            </w:r>
          </w:p>
        </w:tc>
      </w:tr>
      <w:tr w:rsidR="000A2C3D" w:rsidRPr="00DB56CA" w:rsidTr="000A2C3D">
        <w:trPr>
          <w:trHeight w:val="1772"/>
          <w:jc w:val="center"/>
        </w:trPr>
        <w:tc>
          <w:tcPr>
            <w:tcW w:w="1296" w:type="dxa"/>
            <w:vAlign w:val="center"/>
          </w:tcPr>
          <w:p w:rsidR="000A2C3D" w:rsidRPr="00DB56CA" w:rsidRDefault="000A2C3D" w:rsidP="00677B0F">
            <w:pPr>
              <w:pStyle w:val="NoSpacing"/>
              <w:jc w:val="center"/>
              <w:rPr>
                <w:rFonts w:cs="Arial"/>
                <w:b/>
              </w:rPr>
            </w:pPr>
            <w:r w:rsidRPr="00DB56CA">
              <w:rPr>
                <w:rFonts w:cs="Arial"/>
                <w:b/>
              </w:rPr>
              <w:t>Tasks</w:t>
            </w:r>
          </w:p>
        </w:tc>
        <w:tc>
          <w:tcPr>
            <w:tcW w:w="2319" w:type="dxa"/>
            <w:shd w:val="clear" w:color="auto" w:fill="auto"/>
          </w:tcPr>
          <w:p w:rsidR="000A2C3D" w:rsidRPr="00DB56CA" w:rsidRDefault="000A2C3D" w:rsidP="00677B0F">
            <w:pPr>
              <w:pStyle w:val="NoSpacing"/>
              <w:rPr>
                <w:rFonts w:cs="Arial"/>
              </w:rPr>
            </w:pPr>
            <w:r w:rsidRPr="00DB56CA">
              <w:t>Work demonstrates that much effort was made to attempt all tasks set, with some originality and extra initiative</w:t>
            </w:r>
          </w:p>
        </w:tc>
        <w:tc>
          <w:tcPr>
            <w:tcW w:w="2160" w:type="dxa"/>
            <w:shd w:val="clear" w:color="auto" w:fill="auto"/>
          </w:tcPr>
          <w:p w:rsidR="000A2C3D" w:rsidRPr="00DB56CA" w:rsidRDefault="000A2C3D" w:rsidP="00677B0F">
            <w:pPr>
              <w:pStyle w:val="NoSpacing"/>
              <w:rPr>
                <w:rFonts w:cs="Arial"/>
              </w:rPr>
            </w:pPr>
            <w:r w:rsidRPr="00DB56CA">
              <w:t>Work demonstrates that some effort was made to attempt all tasks set</w:t>
            </w:r>
          </w:p>
        </w:tc>
        <w:tc>
          <w:tcPr>
            <w:tcW w:w="2070" w:type="dxa"/>
            <w:shd w:val="clear" w:color="auto" w:fill="auto"/>
          </w:tcPr>
          <w:p w:rsidR="000A2C3D" w:rsidRPr="00DB56CA" w:rsidRDefault="000A2C3D" w:rsidP="00677B0F">
            <w:pPr>
              <w:pStyle w:val="NoSpacing"/>
              <w:rPr>
                <w:rFonts w:cs="Arial"/>
              </w:rPr>
            </w:pPr>
            <w:r w:rsidRPr="00DB56CA">
              <w:t xml:space="preserve">Little effort was made to attempt all tasks set </w:t>
            </w:r>
          </w:p>
        </w:tc>
        <w:tc>
          <w:tcPr>
            <w:tcW w:w="1905" w:type="dxa"/>
            <w:shd w:val="clear" w:color="auto" w:fill="FFFFFF" w:themeFill="background1"/>
          </w:tcPr>
          <w:p w:rsidR="000A2C3D" w:rsidRPr="00DB56CA" w:rsidRDefault="000A2C3D" w:rsidP="00677B0F">
            <w:pPr>
              <w:pStyle w:val="NoSpacing"/>
              <w:rPr>
                <w:rFonts w:cs="Arial"/>
              </w:rPr>
            </w:pPr>
            <w:r w:rsidRPr="00DB56CA">
              <w:t>Very little effort was made to attempt all tasks set</w:t>
            </w:r>
          </w:p>
        </w:tc>
      </w:tr>
      <w:tr w:rsidR="000A2C3D" w:rsidRPr="00DB56CA" w:rsidTr="00677B0F">
        <w:trPr>
          <w:trHeight w:val="864"/>
          <w:jc w:val="center"/>
        </w:trPr>
        <w:tc>
          <w:tcPr>
            <w:tcW w:w="1296" w:type="dxa"/>
            <w:vAlign w:val="center"/>
          </w:tcPr>
          <w:p w:rsidR="000A2C3D" w:rsidRPr="00DB56CA" w:rsidRDefault="000A2C3D" w:rsidP="00677B0F">
            <w:pPr>
              <w:pStyle w:val="NoSpacing"/>
              <w:jc w:val="center"/>
              <w:rPr>
                <w:rFonts w:cs="Arial"/>
                <w:b/>
              </w:rPr>
            </w:pPr>
            <w:r w:rsidRPr="00DB56CA">
              <w:rPr>
                <w:rFonts w:cs="Arial"/>
                <w:b/>
              </w:rPr>
              <w:t>Use of language</w:t>
            </w:r>
          </w:p>
        </w:tc>
        <w:tc>
          <w:tcPr>
            <w:tcW w:w="2319" w:type="dxa"/>
            <w:shd w:val="clear" w:color="auto" w:fill="auto"/>
          </w:tcPr>
          <w:p w:rsidR="000A2C3D" w:rsidRPr="00DB56CA" w:rsidRDefault="000A2C3D" w:rsidP="00677B0F">
            <w:r w:rsidRPr="00DB56CA">
              <w:t>Student brilliantly uses language and historical terms to develop an argument</w:t>
            </w:r>
          </w:p>
          <w:p w:rsidR="000A2C3D" w:rsidRPr="00DB56CA" w:rsidRDefault="000A2C3D" w:rsidP="00677B0F">
            <w:pPr>
              <w:pStyle w:val="NoSpacing"/>
              <w:rPr>
                <w:rFonts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0A2C3D" w:rsidRPr="00DB56CA" w:rsidRDefault="000A2C3D" w:rsidP="00677B0F">
            <w:r w:rsidRPr="00DB56CA">
              <w:t>Student selects appropriate language and terms to develop an argument</w:t>
            </w:r>
          </w:p>
          <w:p w:rsidR="000A2C3D" w:rsidRPr="00DB56CA" w:rsidRDefault="000A2C3D" w:rsidP="00677B0F">
            <w:pPr>
              <w:pStyle w:val="NoSpacing"/>
              <w:rPr>
                <w:rFonts w:cs="Arial"/>
              </w:rPr>
            </w:pPr>
          </w:p>
          <w:p w:rsidR="000A2C3D" w:rsidRPr="00DB56CA" w:rsidRDefault="000A2C3D" w:rsidP="00677B0F"/>
          <w:p w:rsidR="000A2C3D" w:rsidRPr="00DB56CA" w:rsidRDefault="000A2C3D" w:rsidP="00677B0F">
            <w:pPr>
              <w:jc w:val="center"/>
            </w:pPr>
          </w:p>
        </w:tc>
        <w:tc>
          <w:tcPr>
            <w:tcW w:w="2070" w:type="dxa"/>
            <w:shd w:val="clear" w:color="auto" w:fill="auto"/>
          </w:tcPr>
          <w:p w:rsidR="000A2C3D" w:rsidRPr="00DB56CA" w:rsidRDefault="000A2C3D" w:rsidP="00677B0F">
            <w:r w:rsidRPr="00DB56CA">
              <w:t>Student’s language choices detract from the argument</w:t>
            </w:r>
          </w:p>
          <w:p w:rsidR="000A2C3D" w:rsidRPr="00DB56CA" w:rsidRDefault="000A2C3D" w:rsidP="00677B0F">
            <w:pPr>
              <w:pStyle w:val="NoSpacing"/>
              <w:rPr>
                <w:rFonts w:cs="Arial"/>
              </w:rPr>
            </w:pPr>
          </w:p>
        </w:tc>
        <w:tc>
          <w:tcPr>
            <w:tcW w:w="1905" w:type="dxa"/>
            <w:shd w:val="clear" w:color="auto" w:fill="FFFFFF" w:themeFill="background1"/>
          </w:tcPr>
          <w:p w:rsidR="000A2C3D" w:rsidRPr="00DB56CA" w:rsidRDefault="000A2C3D" w:rsidP="00677B0F">
            <w:r w:rsidRPr="00DB56CA">
              <w:t>Student’s language choices are extremely problematic to the development of an argument</w:t>
            </w:r>
          </w:p>
          <w:p w:rsidR="000A2C3D" w:rsidRPr="00DB56CA" w:rsidRDefault="000A2C3D" w:rsidP="00677B0F">
            <w:pPr>
              <w:pStyle w:val="NoSpacing"/>
              <w:rPr>
                <w:rFonts w:cs="Arial"/>
              </w:rPr>
            </w:pPr>
          </w:p>
        </w:tc>
      </w:tr>
      <w:tr w:rsidR="000A2C3D" w:rsidRPr="00DB56CA" w:rsidTr="000A2C3D">
        <w:trPr>
          <w:trHeight w:val="1763"/>
          <w:jc w:val="center"/>
        </w:trPr>
        <w:tc>
          <w:tcPr>
            <w:tcW w:w="1296" w:type="dxa"/>
            <w:vAlign w:val="center"/>
          </w:tcPr>
          <w:p w:rsidR="000A2C3D" w:rsidRPr="00DB56CA" w:rsidRDefault="000A2C3D" w:rsidP="00677B0F">
            <w:pPr>
              <w:pStyle w:val="NoSpacing"/>
              <w:jc w:val="center"/>
              <w:rPr>
                <w:rFonts w:cs="Arial"/>
                <w:b/>
              </w:rPr>
            </w:pPr>
            <w:r w:rsidRPr="00DB56CA">
              <w:rPr>
                <w:rFonts w:cs="Arial"/>
                <w:b/>
              </w:rPr>
              <w:t>Mechanics</w:t>
            </w:r>
          </w:p>
        </w:tc>
        <w:tc>
          <w:tcPr>
            <w:tcW w:w="2319" w:type="dxa"/>
            <w:shd w:val="clear" w:color="auto" w:fill="auto"/>
          </w:tcPr>
          <w:p w:rsidR="000A2C3D" w:rsidRPr="00DB56CA" w:rsidRDefault="000A2C3D" w:rsidP="00677B0F">
            <w:r w:rsidRPr="00DB56CA">
              <w:t>Student’s grammar, structure and organization are excellent. Errors are nonexistent</w:t>
            </w:r>
          </w:p>
          <w:p w:rsidR="000A2C3D" w:rsidRPr="00DB56CA" w:rsidRDefault="000A2C3D" w:rsidP="00677B0F">
            <w:pPr>
              <w:pStyle w:val="NoSpacing"/>
              <w:rPr>
                <w:rFonts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0A2C3D" w:rsidRPr="00DB56CA" w:rsidRDefault="000A2C3D" w:rsidP="00677B0F">
            <w:r w:rsidRPr="00DB56CA">
              <w:t>Student’s grammar, structure and organization are satisfactory. If errors exist they are insignificant.</w:t>
            </w:r>
          </w:p>
          <w:p w:rsidR="000A2C3D" w:rsidRPr="00DB56CA" w:rsidRDefault="000A2C3D" w:rsidP="00677B0F">
            <w:pPr>
              <w:pStyle w:val="NoSpacing"/>
              <w:rPr>
                <w:rFonts w:cs="Arial"/>
              </w:rPr>
            </w:pPr>
          </w:p>
        </w:tc>
        <w:tc>
          <w:tcPr>
            <w:tcW w:w="2070" w:type="dxa"/>
            <w:shd w:val="clear" w:color="auto" w:fill="auto"/>
          </w:tcPr>
          <w:p w:rsidR="000A2C3D" w:rsidRPr="00DB56CA" w:rsidRDefault="000A2C3D" w:rsidP="00677B0F">
            <w:r w:rsidRPr="00DB56CA">
              <w:t>Student’s grammar, structure and organization are substandard. Errors are present and detract from the writing</w:t>
            </w:r>
          </w:p>
          <w:p w:rsidR="000A2C3D" w:rsidRPr="00DB56CA" w:rsidRDefault="000A2C3D" w:rsidP="00677B0F">
            <w:pPr>
              <w:pStyle w:val="NoSpacing"/>
              <w:rPr>
                <w:rFonts w:cs="Arial"/>
              </w:rPr>
            </w:pPr>
          </w:p>
        </w:tc>
        <w:tc>
          <w:tcPr>
            <w:tcW w:w="1905" w:type="dxa"/>
            <w:shd w:val="clear" w:color="auto" w:fill="FFFFFF" w:themeFill="background1"/>
          </w:tcPr>
          <w:p w:rsidR="000A2C3D" w:rsidRPr="000A2C3D" w:rsidRDefault="000A2C3D" w:rsidP="000A2C3D">
            <w:r w:rsidRPr="00DB56CA">
              <w:t xml:space="preserve">Student’s grammar, structure and organization are extremely deficient. </w:t>
            </w:r>
          </w:p>
        </w:tc>
      </w:tr>
    </w:tbl>
    <w:p w:rsidR="00CA6B40" w:rsidRPr="00CA6B40" w:rsidRDefault="00CA6B40" w:rsidP="000A2C3D">
      <w:pPr>
        <w:pStyle w:val="BodyText"/>
        <w:ind w:right="-360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sectPr w:rsidR="00CA6B40" w:rsidRPr="00CA6B40" w:rsidSect="00BC1C1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005" w:rsidRDefault="00DB2005" w:rsidP="005D4741">
      <w:r>
        <w:separator/>
      </w:r>
    </w:p>
  </w:endnote>
  <w:endnote w:type="continuationSeparator" w:id="0">
    <w:p w:rsidR="00DB2005" w:rsidRDefault="00DB2005" w:rsidP="005D4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005" w:rsidRDefault="00DB2005" w:rsidP="005D4741">
      <w:r>
        <w:separator/>
      </w:r>
    </w:p>
  </w:footnote>
  <w:footnote w:type="continuationSeparator" w:id="0">
    <w:p w:rsidR="00DB2005" w:rsidRDefault="00DB2005" w:rsidP="005D47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741" w:rsidRDefault="005D4741" w:rsidP="005D4741">
    <w:pPr>
      <w:pStyle w:val="Header"/>
      <w:jc w:val="right"/>
    </w:pPr>
    <w:r>
      <w:t>Jay Shafer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420C9"/>
    <w:multiLevelType w:val="hybridMultilevel"/>
    <w:tmpl w:val="D5B28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F2679"/>
    <w:multiLevelType w:val="hybridMultilevel"/>
    <w:tmpl w:val="5F02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904C0"/>
    <w:multiLevelType w:val="hybridMultilevel"/>
    <w:tmpl w:val="D3666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445C4"/>
    <w:multiLevelType w:val="hybridMultilevel"/>
    <w:tmpl w:val="51221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66130"/>
    <w:multiLevelType w:val="hybridMultilevel"/>
    <w:tmpl w:val="508EE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9591A"/>
    <w:multiLevelType w:val="hybridMultilevel"/>
    <w:tmpl w:val="473056D4"/>
    <w:lvl w:ilvl="0" w:tplc="C4DCDE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0000605"/>
    <w:multiLevelType w:val="multilevel"/>
    <w:tmpl w:val="04090027"/>
    <w:styleLink w:val="Style1"/>
    <w:lvl w:ilvl="0">
      <w:start w:val="1"/>
      <w:numFmt w:val="upperRoman"/>
      <w:lvlText w:val="%1."/>
      <w:lvlJc w:val="left"/>
      <w:pPr>
        <w:ind w:left="0" w:firstLine="0"/>
      </w:pPr>
      <w:rPr>
        <w:rFonts w:ascii="Palatino Linotype" w:hAnsi="Palatino Linotype"/>
        <w:sz w:val="22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>
    <w:nsid w:val="483F67E0"/>
    <w:multiLevelType w:val="hybridMultilevel"/>
    <w:tmpl w:val="F6F82728"/>
    <w:lvl w:ilvl="0" w:tplc="B7E2C92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D5DE7"/>
    <w:multiLevelType w:val="hybridMultilevel"/>
    <w:tmpl w:val="76E49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F005F6"/>
    <w:multiLevelType w:val="hybridMultilevel"/>
    <w:tmpl w:val="B1464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86619D"/>
    <w:multiLevelType w:val="hybridMultilevel"/>
    <w:tmpl w:val="332C9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910C7"/>
    <w:multiLevelType w:val="hybridMultilevel"/>
    <w:tmpl w:val="618A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11"/>
  </w:num>
  <w:num w:numId="8">
    <w:abstractNumId w:val="8"/>
  </w:num>
  <w:num w:numId="9">
    <w:abstractNumId w:val="5"/>
  </w:num>
  <w:num w:numId="10">
    <w:abstractNumId w:val="2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250"/>
    <w:rsid w:val="00013721"/>
    <w:rsid w:val="00020E2A"/>
    <w:rsid w:val="00025452"/>
    <w:rsid w:val="00091250"/>
    <w:rsid w:val="000A2C3D"/>
    <w:rsid w:val="000B70DD"/>
    <w:rsid w:val="00167264"/>
    <w:rsid w:val="00173656"/>
    <w:rsid w:val="00195830"/>
    <w:rsid w:val="00205D20"/>
    <w:rsid w:val="00266F76"/>
    <w:rsid w:val="002A3A2A"/>
    <w:rsid w:val="002D58EA"/>
    <w:rsid w:val="00324F02"/>
    <w:rsid w:val="00364692"/>
    <w:rsid w:val="003A57A9"/>
    <w:rsid w:val="003A7B3D"/>
    <w:rsid w:val="003C28AC"/>
    <w:rsid w:val="003E7E37"/>
    <w:rsid w:val="004048AA"/>
    <w:rsid w:val="004252B9"/>
    <w:rsid w:val="00433AD3"/>
    <w:rsid w:val="00464F62"/>
    <w:rsid w:val="004B502A"/>
    <w:rsid w:val="004E6686"/>
    <w:rsid w:val="00503B19"/>
    <w:rsid w:val="00521D09"/>
    <w:rsid w:val="005D4741"/>
    <w:rsid w:val="00611102"/>
    <w:rsid w:val="00641E48"/>
    <w:rsid w:val="00670F19"/>
    <w:rsid w:val="0067287A"/>
    <w:rsid w:val="00697EF1"/>
    <w:rsid w:val="006A16CA"/>
    <w:rsid w:val="006D05BB"/>
    <w:rsid w:val="007800CC"/>
    <w:rsid w:val="007C1A93"/>
    <w:rsid w:val="00811C32"/>
    <w:rsid w:val="00887F94"/>
    <w:rsid w:val="00892E46"/>
    <w:rsid w:val="00904AB0"/>
    <w:rsid w:val="00907754"/>
    <w:rsid w:val="009227DE"/>
    <w:rsid w:val="00941232"/>
    <w:rsid w:val="00950615"/>
    <w:rsid w:val="009737B7"/>
    <w:rsid w:val="009832CF"/>
    <w:rsid w:val="009E7416"/>
    <w:rsid w:val="009F46C5"/>
    <w:rsid w:val="009F7B90"/>
    <w:rsid w:val="00A14C0A"/>
    <w:rsid w:val="00AA3BFE"/>
    <w:rsid w:val="00AE5728"/>
    <w:rsid w:val="00B01D46"/>
    <w:rsid w:val="00B379E9"/>
    <w:rsid w:val="00B45560"/>
    <w:rsid w:val="00B6309A"/>
    <w:rsid w:val="00B63C91"/>
    <w:rsid w:val="00B8162F"/>
    <w:rsid w:val="00B83FD4"/>
    <w:rsid w:val="00B953B9"/>
    <w:rsid w:val="00BC1C1F"/>
    <w:rsid w:val="00BD6788"/>
    <w:rsid w:val="00C01366"/>
    <w:rsid w:val="00C1164B"/>
    <w:rsid w:val="00C7481C"/>
    <w:rsid w:val="00CA0866"/>
    <w:rsid w:val="00CA3913"/>
    <w:rsid w:val="00CA6B40"/>
    <w:rsid w:val="00CA6F9D"/>
    <w:rsid w:val="00D330FE"/>
    <w:rsid w:val="00D53730"/>
    <w:rsid w:val="00D65B25"/>
    <w:rsid w:val="00D83E62"/>
    <w:rsid w:val="00D96311"/>
    <w:rsid w:val="00DB2005"/>
    <w:rsid w:val="00E01324"/>
    <w:rsid w:val="00E41412"/>
    <w:rsid w:val="00E90DB1"/>
    <w:rsid w:val="00EB7EF5"/>
    <w:rsid w:val="00EC0410"/>
    <w:rsid w:val="00EF5722"/>
    <w:rsid w:val="00F01EF7"/>
    <w:rsid w:val="00F02819"/>
    <w:rsid w:val="00F12686"/>
    <w:rsid w:val="00FF3BFA"/>
    <w:rsid w:val="00FF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611102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0912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13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3C9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96311"/>
    <w:pPr>
      <w:ind w:right="-900"/>
    </w:pPr>
    <w:rPr>
      <w:rFonts w:ascii="Times" w:eastAsia="Times" w:hAnsi="Time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96311"/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904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39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9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47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741"/>
  </w:style>
  <w:style w:type="paragraph" w:styleId="Footer">
    <w:name w:val="footer"/>
    <w:basedOn w:val="Normal"/>
    <w:link w:val="FooterChar"/>
    <w:uiPriority w:val="99"/>
    <w:semiHidden/>
    <w:unhideWhenUsed/>
    <w:rsid w:val="005D47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4741"/>
  </w:style>
  <w:style w:type="paragraph" w:styleId="NoSpacing">
    <w:name w:val="No Spacing"/>
    <w:uiPriority w:val="1"/>
    <w:qFormat/>
    <w:rsid w:val="000A2C3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611102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0912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13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3C9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96311"/>
    <w:pPr>
      <w:ind w:right="-900"/>
    </w:pPr>
    <w:rPr>
      <w:rFonts w:ascii="Times" w:eastAsia="Times" w:hAnsi="Time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96311"/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904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17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1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8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42242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D7D7D7"/>
                                    <w:left w:val="single" w:sz="6" w:space="0" w:color="D7D7D7"/>
                                    <w:bottom w:val="single" w:sz="6" w:space="0" w:color="D7D7D7"/>
                                    <w:right w:val="single" w:sz="6" w:space="0" w:color="D7D7D7"/>
                                  </w:divBdr>
                                  <w:divsChild>
                                    <w:div w:id="163251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46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00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6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88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420804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19502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1329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203756">
                                                                      <w:blockQuote w:val="1"/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7190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1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574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46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03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94908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D7D7D7"/>
                                    <w:left w:val="single" w:sz="6" w:space="0" w:color="D7D7D7"/>
                                    <w:bottom w:val="single" w:sz="6" w:space="0" w:color="D7D7D7"/>
                                    <w:right w:val="single" w:sz="6" w:space="0" w:color="D7D7D7"/>
                                  </w:divBdr>
                                  <w:divsChild>
                                    <w:div w:id="114854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58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35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0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51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399106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31396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48970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452529">
                                                                      <w:blockQuote w:val="1"/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4375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RH/9-10/9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SDUHSD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Jay</cp:lastModifiedBy>
  <cp:revision>6</cp:revision>
  <cp:lastPrinted>2013-05-13T17:34:00Z</cp:lastPrinted>
  <dcterms:created xsi:type="dcterms:W3CDTF">2014-03-26T01:13:00Z</dcterms:created>
  <dcterms:modified xsi:type="dcterms:W3CDTF">2014-03-26T05:59:00Z</dcterms:modified>
</cp:coreProperties>
</file>